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3F23C" w14:textId="77777777" w:rsidR="00356F1E" w:rsidRDefault="009843CD" w:rsidP="009843CD">
      <w:pPr>
        <w:spacing w:line="480" w:lineRule="auto"/>
      </w:pPr>
      <w:bookmarkStart w:id="0" w:name="_GoBack"/>
      <w:r>
        <w:t xml:space="preserve">Explore Music and Dance: </w:t>
      </w:r>
      <w:r>
        <w:rPr>
          <w:i/>
          <w:iCs/>
        </w:rPr>
        <w:t>Isukuti dance of Isukha and Idakho communities of Western Kenya</w:t>
      </w:r>
      <w:r>
        <w:t>,</w:t>
      </w:r>
    </w:p>
    <w:p w14:paraId="0BE0B7E6" w14:textId="77777777" w:rsidR="00356F1E" w:rsidRDefault="009843CD" w:rsidP="009843CD">
      <w:pPr>
        <w:spacing w:before="240" w:line="480" w:lineRule="auto"/>
      </w:pPr>
      <w:r>
        <w:t xml:space="preserve">The concepts of </w:t>
      </w:r>
      <w:r>
        <w:rPr>
          <w:b/>
          <w:bCs/>
        </w:rPr>
        <w:t>character role</w:t>
      </w:r>
      <w:r>
        <w:t xml:space="preserve"> that requires dancers to possess strong acting skills during dancing and singing (Arts Alive.ca, 2019). The dance, </w:t>
      </w:r>
      <w:r>
        <w:rPr>
          <w:i/>
          <w:iCs/>
        </w:rPr>
        <w:t>Isukuti dance of Isukha and Idakho communities of Western Kenya</w:t>
      </w:r>
      <w:r>
        <w:t xml:space="preserve"> (</w:t>
      </w:r>
      <w:hyperlink r:id="rId4" w:history="1">
        <w:r>
          <w:rPr>
            <w:i/>
            <w:iCs/>
            <w:color w:val="0000EE"/>
            <w:u w:val="single" w:color="0000EE"/>
          </w:rPr>
          <w:t>https://www.you</w:t>
        </w:r>
        <w:r>
          <w:rPr>
            <w:i/>
            <w:iCs/>
            <w:color w:val="0000EE"/>
            <w:u w:val="single" w:color="0000EE"/>
          </w:rPr>
          <w:t>tube.com/watch?v=Zw3WSI8j8Bs</w:t>
        </w:r>
      </w:hyperlink>
      <w:r>
        <w:t xml:space="preserve"> ) takes the form of a fast-paced, energetic and passionate dance accompanied by drumming and singing. All generations sign and dance during various occasions such as childbirth, initiations, weddings, funerals, installation of </w:t>
      </w:r>
      <w:r>
        <w:t>leaders. The singers and dancers exhibit character roles by the duties that every participant plays in the dance. A soloist who signs thematic texts is usually the leader of the dance crew. Soloists' thematic texts are met by single line common responses b</w:t>
      </w:r>
      <w:r>
        <w:t xml:space="preserve">y dancers and singers. He or she determines when the dance should commence and end. </w:t>
      </w:r>
    </w:p>
    <w:p w14:paraId="46FBACB3" w14:textId="77777777" w:rsidR="00356F1E" w:rsidRDefault="009843CD" w:rsidP="009843CD">
      <w:pPr>
        <w:spacing w:before="240" w:line="480" w:lineRule="auto"/>
      </w:pPr>
      <w:r>
        <w:t xml:space="preserve">The sound of </w:t>
      </w:r>
      <w:r>
        <w:rPr>
          <w:i/>
          <w:iCs/>
        </w:rPr>
        <w:t xml:space="preserve">isukuti </w:t>
      </w:r>
      <w:r>
        <w:t xml:space="preserve">is very conspicuous; hence, the audience may be able to pick it miles from away. The sound of the high-pitched drums depicts the melody played to get </w:t>
      </w:r>
      <w:r>
        <w:t xml:space="preserve">people's attention. Also, the audience is kept entertained when the </w:t>
      </w:r>
      <w:r>
        <w:rPr>
          <w:i/>
          <w:iCs/>
        </w:rPr>
        <w:t xml:space="preserve">isukuti </w:t>
      </w:r>
      <w:r>
        <w:t xml:space="preserve">dance is performed in the community. The signing goes in tandem with the rhythm of the high-pitched drums as dancers take their steps until the soloists end the dance. </w:t>
      </w:r>
      <w:r>
        <w:rPr>
          <w:i/>
          <w:iCs/>
        </w:rPr>
        <w:t>Isukuti</w:t>
      </w:r>
      <w:r>
        <w:t xml:space="preserve"> danc</w:t>
      </w:r>
      <w:r>
        <w:t xml:space="preserve">e brings people together through a live performance by the participants. A reflection of the environment and ways of life is exhibited by the nature of customs worn by the dancers and singers. </w:t>
      </w:r>
    </w:p>
    <w:p w14:paraId="401D2712" w14:textId="77777777" w:rsidR="00356F1E" w:rsidRDefault="009843CD" w:rsidP="009843CD">
      <w:pPr>
        <w:spacing w:before="240" w:line="480" w:lineRule="auto"/>
      </w:pPr>
      <w:r>
        <w:t xml:space="preserve">Reference </w:t>
      </w:r>
    </w:p>
    <w:p w14:paraId="3970A16D" w14:textId="77777777" w:rsidR="00356F1E" w:rsidRDefault="009843CD" w:rsidP="009843CD">
      <w:pPr>
        <w:spacing w:before="240" w:line="480" w:lineRule="auto"/>
      </w:pPr>
      <w:r>
        <w:t>UNESCO</w:t>
      </w:r>
      <w:r>
        <w:rPr>
          <w:i/>
          <w:iCs/>
        </w:rPr>
        <w:t>. Isukuti dance of Isukha and Idakho communit</w:t>
      </w:r>
      <w:r>
        <w:rPr>
          <w:i/>
          <w:iCs/>
        </w:rPr>
        <w:t>ies of Western Kenya</w:t>
      </w:r>
      <w:r>
        <w:t xml:space="preserve">, Retrieved from </w:t>
      </w:r>
      <w:hyperlink r:id="rId5" w:history="1">
        <w:r>
          <w:rPr>
            <w:color w:val="0000EE"/>
            <w:u w:val="single" w:color="0000EE"/>
          </w:rPr>
          <w:t>https://www.youtube.com/watch?v=Zw3WSI8j8Bs</w:t>
        </w:r>
      </w:hyperlink>
    </w:p>
    <w:p w14:paraId="30ED9BCE" w14:textId="77777777" w:rsidR="00356F1E" w:rsidRDefault="009843CD" w:rsidP="009843CD">
      <w:pPr>
        <w:spacing w:before="240" w:line="480" w:lineRule="auto"/>
      </w:pPr>
      <w:r>
        <w:lastRenderedPageBreak/>
        <w:t xml:space="preserve">Dance 101: ArtsAlive.ca Dance. </w:t>
      </w:r>
      <w:r>
        <w:rPr>
          <w:i/>
          <w:iCs/>
        </w:rPr>
        <w:t>National Arts Center</w:t>
      </w:r>
      <w:r>
        <w:t xml:space="preserve">. 2019. </w:t>
      </w:r>
      <w:hyperlink r:id="rId6" w:history="1">
        <w:r>
          <w:rPr>
            <w:color w:val="0000EE"/>
            <w:u w:val="single" w:color="0000EE"/>
          </w:rPr>
          <w:t>http://www.artsalive.ca/en/dan/dance101/glossary.asp Accessed 6 November 2019</w:t>
        </w:r>
      </w:hyperlink>
    </w:p>
    <w:p w14:paraId="267EF312" w14:textId="77777777" w:rsidR="00356F1E" w:rsidRDefault="009843CD" w:rsidP="009843CD">
      <w:pPr>
        <w:spacing w:before="240" w:line="480" w:lineRule="auto"/>
      </w:pPr>
      <w:r>
        <w:t xml:space="preserve">Campbell, J. (2019). "Ethnomusicology." </w:t>
      </w:r>
      <w:r>
        <w:rPr>
          <w:i/>
          <w:iCs/>
        </w:rPr>
        <w:t>Salem Press Encyclopedia</w:t>
      </w:r>
      <w:r>
        <w:t xml:space="preserve">, </w:t>
      </w:r>
      <w:r>
        <w:rPr>
          <w:i/>
          <w:iCs/>
        </w:rPr>
        <w:t>EBSCOhost</w:t>
      </w:r>
      <w:r>
        <w:t>, search.ebscohost.com/login.aspx?direct=true&amp;db=ers&amp;AN=873</w:t>
      </w:r>
      <w:r>
        <w:t>22023&amp;site=eds-live&amp;scope=site.</w:t>
      </w:r>
    </w:p>
    <w:bookmarkEnd w:id="0"/>
    <w:p w14:paraId="6F3FCD15" w14:textId="77777777" w:rsidR="00356F1E" w:rsidRDefault="00356F1E" w:rsidP="009843CD">
      <w:pPr>
        <w:spacing w:line="480" w:lineRule="auto"/>
      </w:pPr>
    </w:p>
    <w:sectPr w:rsidR="00356F1E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1E"/>
    <w:rsid w:val="00356F1E"/>
    <w:rsid w:val="0098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4625E"/>
  <w15:docId w15:val="{D4596153-4D01-43FF-BE05-967A53BF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tsalive.ca/en/dan/dance101/glossary.asp&#160;Accessed%206%20November%202019" TargetMode="External"/><Relationship Id="rId5" Type="http://schemas.openxmlformats.org/officeDocument/2006/relationships/hyperlink" Target="https://www.youtube.com/watch?v=Zw3WSI8j8Bs" TargetMode="External"/><Relationship Id="rId4" Type="http://schemas.openxmlformats.org/officeDocument/2006/relationships/hyperlink" Target="https://www.youtube.com/watch?v=Zw3WSI8j8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W. Mutinda</dc:creator>
  <cp:lastModifiedBy>Michael W. Mutinda</cp:lastModifiedBy>
  <cp:revision>2</cp:revision>
  <dcterms:created xsi:type="dcterms:W3CDTF">2019-11-08T04:18:00Z</dcterms:created>
  <dcterms:modified xsi:type="dcterms:W3CDTF">2019-11-08T04:18:00Z</dcterms:modified>
</cp:coreProperties>
</file>